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C2" w:rsidRPr="00EF4EC0" w:rsidRDefault="00FD61C2" w:rsidP="00FD61C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lang w:eastAsia="ru-RU"/>
        </w:rPr>
      </w:pPr>
      <w:r w:rsidRPr="00FD61C2">
        <w:rPr>
          <w:rFonts w:ascii="Arial" w:eastAsia="Times New Roman" w:hAnsi="Arial" w:cs="Arial"/>
          <w:b/>
          <w:bCs/>
          <w:caps/>
          <w:kern w:val="36"/>
          <w:lang w:eastAsia="ru-RU"/>
        </w:rPr>
        <w:t>КАБЕЛЬ ПАЦИЕНТА ЭЛЕКТРОКАРДИОГРАФИЧЕСКИЙ ДЛЯ ПОДКЛЮЧЕНИЯ ПАЦИЕНТА К МОНИТОРУ (ЕДИНЫЙ), AAMI, ТРЕХЭЛЕКТРОДНЫЙ: ОТВЕДЕНИЯ (I,II,III), 3.4М, КНОПОЧНЫЙ ТИП</w:t>
      </w:r>
      <w:r w:rsidRPr="00EF4EC0">
        <w:rPr>
          <w:rFonts w:ascii="Arial" w:eastAsia="Times New Roman" w:hAnsi="Arial" w:cs="Arial"/>
          <w:b/>
          <w:bCs/>
          <w:caps/>
          <w:kern w:val="36"/>
          <w:lang w:eastAsia="ru-RU"/>
        </w:rPr>
        <w:t>.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Fonts w:ascii="Arial" w:hAnsi="Arial" w:cs="Arial"/>
          <w:color w:val="333333"/>
          <w:sz w:val="22"/>
          <w:szCs w:val="22"/>
        </w:rPr>
        <w:t>Совместим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FD61C2">
        <w:rPr>
          <w:rFonts w:ascii="Arial" w:hAnsi="Arial" w:cs="Arial"/>
          <w:color w:val="333333"/>
          <w:sz w:val="22"/>
          <w:szCs w:val="22"/>
        </w:rPr>
        <w:t>с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FD61C2">
        <w:rPr>
          <w:rFonts w:ascii="Arial" w:hAnsi="Arial" w:cs="Arial"/>
          <w:color w:val="333333"/>
          <w:sz w:val="22"/>
          <w:szCs w:val="22"/>
        </w:rPr>
        <w:t>прикроватными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FD61C2">
        <w:rPr>
          <w:rFonts w:ascii="Arial" w:hAnsi="Arial" w:cs="Arial"/>
          <w:color w:val="333333"/>
          <w:sz w:val="22"/>
          <w:szCs w:val="22"/>
        </w:rPr>
        <w:t>мониторами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: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BCI </w:t>
      </w: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Biochem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International® (Smiths Medical)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3101, 3404, 6100, 6200, 9100, 9200, Advisor,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Autocorr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Surgivet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Cardell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®: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 9403V, 9405, Max-1;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Carewell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 CPM-8000;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Colin®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: BP308, BP408, CBM3000;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Criticare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®: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 504US, 504USP, 506, 507, 507E, 507ELC2, 507S, 508, 602-4B, 602-4USP, 1100, 2200, Poet 2, Scholar,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nCompass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nGenuity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8100E;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Digicare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 LW600;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Draeger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®: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 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Vitalert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2000,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Vitalert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3000;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Edan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: M8, M8A, M8B, M9, M9A, M50, M80;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GE®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Corometrics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556,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Critikon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8100T,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Dinamap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8700/9700,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Critikon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Dinamap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MPS Select,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Dinamap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Pro 1000;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Guthan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: 1000;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Infinium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Medical®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Infitron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II;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IVY Biomedical®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: 101 (</w:t>
      </w:r>
      <w:r w:rsidRPr="00FD61C2">
        <w:rPr>
          <w:rFonts w:ascii="Arial" w:hAnsi="Arial" w:cs="Arial"/>
          <w:color w:val="333333"/>
          <w:sz w:val="22"/>
          <w:szCs w:val="22"/>
        </w:rPr>
        <w:t>выпуск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FD61C2">
        <w:rPr>
          <w:rFonts w:ascii="Arial" w:hAnsi="Arial" w:cs="Arial"/>
          <w:color w:val="333333"/>
          <w:sz w:val="22"/>
          <w:szCs w:val="22"/>
        </w:rPr>
        <w:t>до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1989 </w:t>
      </w:r>
      <w:r w:rsidRPr="00FD61C2">
        <w:rPr>
          <w:rFonts w:ascii="Arial" w:hAnsi="Arial" w:cs="Arial"/>
          <w:color w:val="333333"/>
          <w:sz w:val="22"/>
          <w:szCs w:val="22"/>
        </w:rPr>
        <w:t>г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.), 402, 700;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LSI®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: LS5, 261;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MDE®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Escort 100, 101, 102, 200, 300, Prism, 360SL, 450SL, 521A,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PortaPak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80,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PortaPak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90/1000;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Datex-Ohmeda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enGuard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CM5;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Physio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Control (Medtronic</w:t>
      </w:r>
      <w:proofErr w:type="gram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)®</w:t>
      </w:r>
      <w:proofErr w:type="gram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Lifepak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5,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Lifepak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6,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Lifepak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6S,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Lifepak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7,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Lifepak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8,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Lifepak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9,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Lifepak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10,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Physio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1440/R, VSM-1ESF, VSM-2, VSM-2ESF, VSM-3;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Nellcor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: N-200, N-250, C-LOCK, N-1000, NPB-3900, NPB-4000;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Nihon </w:t>
      </w: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Kohden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: BSM-8301A, 8302A, 8500A, 8502A, OEC-6102A (s/n&gt;20156), 7102A, 8108A, OEC-6105A (s/n&gt;20226), TEC-5531E, TEC-7100A, TEC-5200A (s/n&gt;20421), TEC-7200A, TEC-7300A;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Novametrix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: 902, 903, 910, Life Defense 1;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Pace Tech®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Minipack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300,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Minipack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3000,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Minipack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3100,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MiniMax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4000CL,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Vitalmax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800 Plus, 2100, 2200, 4000, 4000CL, 4100, Modular/4100CL;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Philips®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iE33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xMatrix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Ultrasound CX50, M3921A A1, M3923A A1, M3925A A1, M3927A A3, M3929A A3;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Pioneer® (American Optical)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: 26125, 33167, 5260, 5330, Pulsar 4;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PPG® (</w:t>
      </w: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Datamedix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, Becton-Dickinson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): Guardian 1001, N1001;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Siemens®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Sirecust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300DU,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Sirecust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610,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Sirecust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630,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Sirecust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DU, Cypress Ultrasound,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Acuson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CV70,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Acuson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C256,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Acuson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Sequoia 512;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lastRenderedPageBreak/>
        <w:t>Spacelabs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Burdick®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Medic 3, Medic 4, Medic 5, Medic 6, </w:t>
      </w:r>
      <w:r w:rsidRPr="00FD61C2">
        <w:rPr>
          <w:rFonts w:ascii="Arial" w:hAnsi="Arial" w:cs="Arial"/>
          <w:color w:val="333333"/>
          <w:sz w:val="22"/>
          <w:szCs w:val="22"/>
        </w:rPr>
        <w:t>серии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500, 600 </w:t>
      </w:r>
      <w:r w:rsidRPr="00FD61C2">
        <w:rPr>
          <w:rFonts w:ascii="Arial" w:hAnsi="Arial" w:cs="Arial"/>
          <w:color w:val="333333"/>
          <w:sz w:val="22"/>
          <w:szCs w:val="22"/>
        </w:rPr>
        <w:t>и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900, 90300, 90303, 90303B, 90400, 90600, 90603A, </w:t>
      </w:r>
      <w:r w:rsidRPr="00FD61C2">
        <w:rPr>
          <w:rFonts w:ascii="Arial" w:hAnsi="Arial" w:cs="Arial"/>
          <w:color w:val="333333"/>
          <w:sz w:val="22"/>
          <w:szCs w:val="22"/>
        </w:rPr>
        <w:t>серия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90700, TEK-208, TEK-408, TEK-511, TEK-512, TEK-514, TEK-521, PCMS, 067112;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Tektronix® (</w:t>
      </w: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Vitatek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)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4045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Defib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Pr="00FD61C2">
        <w:rPr>
          <w:rFonts w:ascii="Arial" w:hAnsi="Arial" w:cs="Arial"/>
          <w:color w:val="333333"/>
          <w:sz w:val="22"/>
          <w:szCs w:val="22"/>
        </w:rPr>
        <w:t>серии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208, 400 </w:t>
      </w:r>
      <w:r w:rsidRPr="00FD61C2">
        <w:rPr>
          <w:rFonts w:ascii="Arial" w:hAnsi="Arial" w:cs="Arial"/>
          <w:color w:val="333333"/>
          <w:sz w:val="22"/>
          <w:szCs w:val="22"/>
        </w:rPr>
        <w:t>и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500;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gram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Welch</w:t>
      </w:r>
      <w:proofErr w:type="gram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Allyn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Propaq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100,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Propaq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200 Series, Atlas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Propaq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Encore, </w:t>
      </w:r>
      <w:proofErr w:type="spellStart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Propaq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CS, Ultra Smart, PIC 30, PIC 40, PIC 50;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Zoll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r w:rsidRPr="00FD61C2">
        <w:rPr>
          <w:rFonts w:ascii="Arial" w:hAnsi="Arial" w:cs="Arial"/>
          <w:color w:val="333333"/>
          <w:sz w:val="22"/>
          <w:szCs w:val="22"/>
        </w:rPr>
        <w:t>серии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M, E </w:t>
      </w:r>
      <w:r w:rsidRPr="00FD61C2">
        <w:rPr>
          <w:rFonts w:ascii="Arial" w:hAnsi="Arial" w:cs="Arial"/>
          <w:color w:val="333333"/>
          <w:sz w:val="22"/>
          <w:szCs w:val="22"/>
        </w:rPr>
        <w:t>и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 R, PD900, PD1200, PD1400, PD1600, PD1700, PD2000;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</w:rPr>
        <w:t>Ютас</w:t>
      </w:r>
      <w:proofErr w:type="spellEnd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®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</w:t>
      </w:r>
      <w:r w:rsidRPr="00FD61C2">
        <w:rPr>
          <w:rFonts w:ascii="Arial" w:hAnsi="Arial" w:cs="Arial"/>
          <w:color w:val="333333"/>
          <w:sz w:val="22"/>
          <w:szCs w:val="22"/>
        </w:rPr>
        <w:t>ЮМ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-300.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Mediana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>: YM6000;</w:t>
      </w: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FD61C2">
        <w:rPr>
          <w:rStyle w:val="a4"/>
          <w:rFonts w:ascii="Arial" w:hAnsi="Arial" w:cs="Arial"/>
          <w:color w:val="333333"/>
          <w:sz w:val="22"/>
          <w:szCs w:val="22"/>
          <w:lang w:val="en-US"/>
        </w:rPr>
        <w:t>Mindray</w:t>
      </w:r>
      <w:proofErr w:type="spellEnd"/>
      <w:r w:rsidRPr="00FD61C2">
        <w:rPr>
          <w:rFonts w:ascii="Arial" w:hAnsi="Arial" w:cs="Arial"/>
          <w:color w:val="333333"/>
          <w:sz w:val="22"/>
          <w:szCs w:val="22"/>
          <w:lang w:val="en-US"/>
        </w:rPr>
        <w:t xml:space="preserve">: MEC 200, MEC 1000, MEC 1200, MEC </w:t>
      </w:r>
      <w:r>
        <w:rPr>
          <w:rFonts w:ascii="Arial" w:hAnsi="Arial" w:cs="Arial"/>
          <w:color w:val="333333"/>
          <w:sz w:val="22"/>
          <w:szCs w:val="22"/>
          <w:lang w:val="en-US"/>
        </w:rPr>
        <w:t>2000, PM 7000, PM 8000, PM 9000</w:t>
      </w:r>
      <w:r w:rsidRPr="00FD61C2">
        <w:rPr>
          <w:rFonts w:ascii="Arial" w:hAnsi="Arial" w:cs="Arial"/>
          <w:color w:val="333333"/>
          <w:sz w:val="22"/>
          <w:szCs w:val="22"/>
          <w:lang w:val="en-US"/>
        </w:rPr>
        <w:t>.</w:t>
      </w:r>
    </w:p>
    <w:p w:rsidR="00FD61C2" w:rsidRDefault="00FD61C2" w:rsidP="00FD61C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</w:rPr>
      </w:pPr>
    </w:p>
    <w:p w:rsidR="00FD61C2" w:rsidRPr="00FD61C2" w:rsidRDefault="00FD61C2" w:rsidP="00FD61C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Стоимость: 6080,00 </w:t>
      </w:r>
    </w:p>
    <w:p w:rsidR="00FD61C2" w:rsidRPr="00FD61C2" w:rsidRDefault="00FD61C2" w:rsidP="00FD61C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187B9"/>
          <w:kern w:val="36"/>
          <w:sz w:val="21"/>
          <w:szCs w:val="21"/>
          <w:lang w:val="en-US" w:eastAsia="ru-RU"/>
        </w:rPr>
      </w:pPr>
    </w:p>
    <w:p w:rsidR="00FD61C2" w:rsidRPr="00FD61C2" w:rsidRDefault="00FD61C2" w:rsidP="00FD61C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187B9"/>
          <w:kern w:val="36"/>
          <w:sz w:val="21"/>
          <w:szCs w:val="21"/>
          <w:lang w:val="en-US" w:eastAsia="ru-RU"/>
        </w:rPr>
      </w:pPr>
    </w:p>
    <w:p w:rsidR="00FD61C2" w:rsidRPr="00FD61C2" w:rsidRDefault="00FD61C2" w:rsidP="00FD61C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187B9"/>
          <w:kern w:val="36"/>
          <w:sz w:val="21"/>
          <w:szCs w:val="21"/>
          <w:lang w:val="en-US" w:eastAsia="ru-RU"/>
        </w:rPr>
      </w:pPr>
    </w:p>
    <w:p w:rsidR="003B5B56" w:rsidRPr="00FD61C2" w:rsidRDefault="003B5B56">
      <w:pPr>
        <w:rPr>
          <w:lang w:val="en-US"/>
        </w:rPr>
      </w:pPr>
    </w:p>
    <w:sectPr w:rsidR="003B5B56" w:rsidRPr="00FD61C2" w:rsidSect="003B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C2"/>
    <w:rsid w:val="003B5B56"/>
    <w:rsid w:val="00EF4EC0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6"/>
  </w:style>
  <w:style w:type="paragraph" w:styleId="1">
    <w:name w:val="heading 1"/>
    <w:basedOn w:val="a"/>
    <w:link w:val="10"/>
    <w:uiPriority w:val="9"/>
    <w:qFormat/>
    <w:rsid w:val="00FD6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2016-06-27T10:55:00Z</dcterms:created>
  <dcterms:modified xsi:type="dcterms:W3CDTF">2016-06-27T10:58:00Z</dcterms:modified>
</cp:coreProperties>
</file>